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2024年11月22日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星期五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3"/>
        <w:gridCol w:w="426"/>
        <w:gridCol w:w="5"/>
        <w:gridCol w:w="1903"/>
        <w:gridCol w:w="1476"/>
        <w:gridCol w:w="426"/>
        <w:gridCol w:w="9"/>
        <w:gridCol w:w="2023"/>
        <w:gridCol w:w="1286"/>
        <w:gridCol w:w="9"/>
        <w:gridCol w:w="426"/>
        <w:gridCol w:w="18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4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个性作业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 xml:space="preserve"> 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课本和练习册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复习本周知识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复习本周所学的知识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复习一周所学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复习本周所学的知识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课本和练习册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复习本周知识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写字本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9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9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完成写字本第20课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完成20课练习册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跟读M4U2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1.完成写字本第20课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报纸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背M4U1单词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学习报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2.完成20课练习册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练习册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背M4 U1单词句子及课文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2、预习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F4E105"/>
    <w:multiLevelType w:val="singleLevel"/>
    <w:tmpl w:val="D7F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6F7278"/>
    <w:multiLevelType w:val="singleLevel"/>
    <w:tmpl w:val="626F7278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67CA511"/>
    <w:multiLevelType w:val="singleLevel"/>
    <w:tmpl w:val="667CA5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1B57E0D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2022-07-05T03:10:00Z</dcterms:created>
  <dc:creator>liweichen</dc:creator>
  <cp:lastModifiedBy>一叶扁舟</cp:lastModifiedBy>
  <dcterms:modified xsi:type="dcterms:W3CDTF">2024-11-22T07:01:12Z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